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665B" w14:textId="017AC1F6" w:rsidR="006337CF" w:rsidRPr="002A7299" w:rsidRDefault="002A7299" w:rsidP="002A7299">
      <w:pPr>
        <w:pStyle w:val="Tytu0"/>
        <w:suppressAutoHyphens/>
        <w:spacing w:before="720" w:after="360"/>
        <w:jc w:val="center"/>
        <w:rPr>
          <w:b/>
          <w:bCs/>
          <w:sz w:val="24"/>
          <w:szCs w:val="22"/>
        </w:rPr>
      </w:pPr>
      <w:bookmarkStart w:id="0" w:name="_Hlk186819501"/>
      <w:r w:rsidRPr="002A7299">
        <w:rPr>
          <w:b/>
          <w:bCs/>
          <w:sz w:val="24"/>
          <w:szCs w:val="22"/>
        </w:rPr>
        <w:t xml:space="preserve">ZASTOSOWANIE </w:t>
      </w:r>
      <w:r w:rsidR="00E75BC2">
        <w:rPr>
          <w:b/>
          <w:bCs/>
          <w:sz w:val="24"/>
          <w:szCs w:val="22"/>
        </w:rPr>
        <w:t>AI (</w:t>
      </w:r>
      <w:proofErr w:type="spellStart"/>
      <w:r w:rsidR="00E75BC2">
        <w:rPr>
          <w:b/>
          <w:bCs/>
          <w:sz w:val="24"/>
          <w:szCs w:val="22"/>
        </w:rPr>
        <w:t>arial</w:t>
      </w:r>
      <w:proofErr w:type="spellEnd"/>
      <w:r w:rsidR="00E75BC2">
        <w:rPr>
          <w:b/>
          <w:bCs/>
          <w:sz w:val="24"/>
          <w:szCs w:val="22"/>
        </w:rPr>
        <w:t xml:space="preserve"> 12, odstępy przed 36</w:t>
      </w:r>
      <w:r w:rsidR="00D75C46">
        <w:rPr>
          <w:b/>
          <w:bCs/>
          <w:sz w:val="24"/>
          <w:szCs w:val="22"/>
        </w:rPr>
        <w:t xml:space="preserve"> </w:t>
      </w:r>
      <w:proofErr w:type="spellStart"/>
      <w:r w:rsidR="00D75C46">
        <w:rPr>
          <w:b/>
          <w:bCs/>
          <w:sz w:val="24"/>
          <w:szCs w:val="22"/>
        </w:rPr>
        <w:t>pt</w:t>
      </w:r>
      <w:proofErr w:type="spellEnd"/>
      <w:r w:rsidR="00D75C46">
        <w:rPr>
          <w:b/>
          <w:bCs/>
          <w:sz w:val="24"/>
          <w:szCs w:val="22"/>
        </w:rPr>
        <w:t xml:space="preserve"> </w:t>
      </w:r>
      <w:r w:rsidR="00E75BC2">
        <w:rPr>
          <w:b/>
          <w:bCs/>
          <w:sz w:val="24"/>
          <w:szCs w:val="22"/>
        </w:rPr>
        <w:t xml:space="preserve"> po 18</w:t>
      </w:r>
      <w:r w:rsidR="00D75C46">
        <w:rPr>
          <w:b/>
          <w:bCs/>
          <w:sz w:val="24"/>
          <w:szCs w:val="22"/>
        </w:rPr>
        <w:t xml:space="preserve"> </w:t>
      </w:r>
      <w:proofErr w:type="spellStart"/>
      <w:r w:rsidR="00D75C46">
        <w:rPr>
          <w:b/>
          <w:bCs/>
          <w:sz w:val="24"/>
          <w:szCs w:val="22"/>
        </w:rPr>
        <w:t>pt</w:t>
      </w:r>
      <w:proofErr w:type="spellEnd"/>
      <w:r w:rsidR="00E75BC2">
        <w:rPr>
          <w:b/>
          <w:bCs/>
          <w:sz w:val="24"/>
          <w:szCs w:val="22"/>
        </w:rPr>
        <w:t>)</w:t>
      </w:r>
    </w:p>
    <w:p w14:paraId="61F67684" w14:textId="4039DA9B" w:rsidR="006337CF" w:rsidRPr="002A7299" w:rsidRDefault="002A7299" w:rsidP="002A7299">
      <w:pPr>
        <w:pStyle w:val="Nagwek1"/>
        <w:spacing w:after="240"/>
        <w:rPr>
          <w:rFonts w:ascii="Arial" w:hAnsi="Arial" w:cs="Arial"/>
        </w:rPr>
      </w:pPr>
      <w:bookmarkStart w:id="1" w:name="_Toc63965581"/>
      <w:bookmarkEnd w:id="0"/>
      <w:r>
        <w:rPr>
          <w:rFonts w:ascii="Arial" w:hAnsi="Arial" w:cs="Arial"/>
        </w:rPr>
        <w:t>W</w:t>
      </w:r>
      <w:r w:rsidRPr="002A7299">
        <w:rPr>
          <w:rFonts w:ascii="Arial" w:hAnsi="Arial" w:cs="Arial"/>
        </w:rPr>
        <w:t>prowadzenie</w:t>
      </w:r>
      <w:bookmarkEnd w:id="1"/>
      <w:r w:rsidR="00E75BC2">
        <w:rPr>
          <w:rFonts w:ascii="Arial" w:hAnsi="Arial" w:cs="Arial"/>
        </w:rPr>
        <w:t xml:space="preserve"> (</w:t>
      </w:r>
      <w:proofErr w:type="spellStart"/>
      <w:r w:rsidR="00E75BC2">
        <w:rPr>
          <w:rFonts w:ascii="Arial" w:hAnsi="Arial" w:cs="Arial"/>
        </w:rPr>
        <w:t>arial</w:t>
      </w:r>
      <w:proofErr w:type="spellEnd"/>
      <w:r w:rsidR="00E75BC2">
        <w:rPr>
          <w:rFonts w:ascii="Arial" w:hAnsi="Arial" w:cs="Arial"/>
        </w:rPr>
        <w:t xml:space="preserve"> 10, odstępy przed 0 po</w:t>
      </w:r>
      <w:r w:rsidR="00D75C46">
        <w:rPr>
          <w:rFonts w:ascii="Arial" w:hAnsi="Arial" w:cs="Arial"/>
        </w:rPr>
        <w:t xml:space="preserve"> </w:t>
      </w:r>
      <w:r w:rsidR="00E75BC2">
        <w:rPr>
          <w:rFonts w:ascii="Arial" w:hAnsi="Arial" w:cs="Arial"/>
        </w:rPr>
        <w:t>12</w:t>
      </w:r>
      <w:r w:rsidR="00D75C46">
        <w:rPr>
          <w:rFonts w:ascii="Arial" w:hAnsi="Arial" w:cs="Arial"/>
        </w:rPr>
        <w:t xml:space="preserve"> </w:t>
      </w:r>
      <w:proofErr w:type="spellStart"/>
      <w:r w:rsidR="00D75C46">
        <w:rPr>
          <w:rFonts w:ascii="Arial" w:hAnsi="Arial" w:cs="Arial"/>
        </w:rPr>
        <w:t>pt</w:t>
      </w:r>
      <w:proofErr w:type="spellEnd"/>
      <w:r w:rsidR="00E75BC2">
        <w:rPr>
          <w:rFonts w:ascii="Arial" w:hAnsi="Arial" w:cs="Arial"/>
        </w:rPr>
        <w:t>)</w:t>
      </w:r>
    </w:p>
    <w:p w14:paraId="653CF34E" w14:textId="77777777" w:rsidR="002E2117" w:rsidRDefault="002E2117" w:rsidP="00D75C46">
      <w:pPr>
        <w:pStyle w:val="a-akapit1"/>
      </w:pPr>
      <w:r w:rsidRPr="002E2117">
        <w:rPr>
          <w:color w:val="FF0000"/>
        </w:rPr>
        <w:t>Proszę przeczytać uważnie uwagi Wydawnictwa.</w:t>
      </w:r>
      <w:r>
        <w:t xml:space="preserve"> </w:t>
      </w:r>
    </w:p>
    <w:p w14:paraId="398E466A" w14:textId="77777777" w:rsidR="002E2117" w:rsidRDefault="002E2117" w:rsidP="00D75C46">
      <w:pPr>
        <w:pStyle w:val="a-akapit1"/>
      </w:pPr>
      <w:r>
        <w:t xml:space="preserve">Pierwszy akapit po tytułach rozdziałów i podrozdziałów beż wcięcia pierwszego wiersza </w:t>
      </w:r>
      <w:proofErr w:type="spellStart"/>
      <w:r>
        <w:t>akapiu</w:t>
      </w:r>
      <w:proofErr w:type="spellEnd"/>
      <w:r>
        <w:t xml:space="preserve">. Kolejne akapity z wcięciem pierwszego wiersza na 0,5 cm. </w:t>
      </w:r>
    </w:p>
    <w:p w14:paraId="4832D49B" w14:textId="5AF8BF8B" w:rsidR="00D75C46" w:rsidRDefault="00D75C46" w:rsidP="00386C87">
      <w:pPr>
        <w:pStyle w:val="a-akpait2"/>
      </w:pPr>
      <w:r>
        <w:t>Jedną z głównych tendencji w szeroko rozumianej inżynierii produkcji jest konieczność skracania cykli rozwoju produktów i procesów, co w rezultacie powinno redukować czas wejścia produktu na rynek. Z drugiej strony, większa różnorodność oraz złożoność produktów kolidują z powyższymi wymaganiami. Rozwiązaniem, umożliwiającym chociaż częściowe sprostanie tym sprzecznym warunkom, jest umiejętne i efektywne stosowanie technologii informatycznych (IT), a w szczególności integracja fazy rozwoju produktu z fazą rozwoju procesu. Odniesienia do literatury proszę podawać w nawiasach np. [1,2].</w:t>
      </w:r>
      <w:r w:rsidRPr="00544A3E">
        <w:t xml:space="preserve"> </w:t>
      </w:r>
      <w:r>
        <w:t xml:space="preserve">(a-akapit1). Numery </w:t>
      </w:r>
      <w:r w:rsidR="00386C87">
        <w:t>odniesień</w:t>
      </w:r>
      <w:r>
        <w:t xml:space="preserve"> do literatury </w:t>
      </w:r>
      <w:r w:rsidR="00386C87">
        <w:t>podajemy</w:t>
      </w:r>
      <w:r>
        <w:t xml:space="preserve"> </w:t>
      </w:r>
      <w:r w:rsidR="00386C87">
        <w:t>alfabetycznie.</w:t>
      </w:r>
    </w:p>
    <w:p w14:paraId="61131B4B" w14:textId="77777777" w:rsidR="00D75C46" w:rsidRDefault="00D75C46" w:rsidP="00D75C46">
      <w:pPr>
        <w:pStyle w:val="Tekstpodstawowy"/>
        <w:ind w:firstLine="284"/>
        <w:rPr>
          <w:sz w:val="20"/>
        </w:rPr>
      </w:pPr>
      <w:r>
        <w:rPr>
          <w:sz w:val="20"/>
        </w:rPr>
        <w:t>W tym aspekcie największe znaczenie mają modele 3D, zarówno w reprezentacji bryłowej jak i powierzchniowej. (a-akapit2)</w:t>
      </w:r>
    </w:p>
    <w:p w14:paraId="350AF60C" w14:textId="13D9153C" w:rsidR="00D75C46" w:rsidRDefault="00D75C46" w:rsidP="00D75C46">
      <w:pPr>
        <w:pStyle w:val="a-akapit1"/>
      </w:pPr>
      <w:r>
        <w:t>Proszę wykorzystać style, które zaczynają się od litery a.</w:t>
      </w:r>
    </w:p>
    <w:p w14:paraId="1FA0F254" w14:textId="0A105B31" w:rsidR="00D75C46" w:rsidRDefault="00D75C46" w:rsidP="00386C87">
      <w:pPr>
        <w:pStyle w:val="a-akpait2"/>
      </w:pPr>
      <w:r>
        <w:t xml:space="preserve">Wszystkie rysunki i zdjęcia powinny być czytelne. </w:t>
      </w:r>
    </w:p>
    <w:p w14:paraId="308729B7" w14:textId="7F1CC950" w:rsidR="00386C87" w:rsidRDefault="00386C87" w:rsidP="00386C87">
      <w:pPr>
        <w:pStyle w:val="a-akpait2"/>
      </w:pPr>
      <w:r>
        <w:t>Jeżeli stosujemy wypunktowanie nal</w:t>
      </w:r>
      <w:r w:rsidR="00991644">
        <w:t>eż</w:t>
      </w:r>
      <w:r>
        <w:t xml:space="preserve"> stosować długi łącznik – (</w:t>
      </w:r>
      <w:proofErr w:type="spellStart"/>
      <w:r>
        <w:t>ctrl</w:t>
      </w:r>
      <w:proofErr w:type="spellEnd"/>
      <w:r>
        <w:t>+-na klawiaturze numerycznej</w:t>
      </w:r>
      <w:r w:rsidRPr="00386C87">
        <w:rPr>
          <w:color w:val="FF0000"/>
        </w:rPr>
        <w:t>. Po : piszemy kolejne wiersze z małej litery</w:t>
      </w:r>
      <w:r>
        <w:t>. Np. kolory:</w:t>
      </w:r>
    </w:p>
    <w:p w14:paraId="57722026" w14:textId="58124652" w:rsidR="00386C87" w:rsidRDefault="00386C87" w:rsidP="00386C87">
      <w:pPr>
        <w:pStyle w:val="a-akpait2"/>
      </w:pPr>
      <w:r>
        <w:t>– biały – podstawowy,</w:t>
      </w:r>
    </w:p>
    <w:p w14:paraId="6ADD3343" w14:textId="7CDB41B8" w:rsidR="00386C87" w:rsidRDefault="00386C87" w:rsidP="00386C87">
      <w:pPr>
        <w:pStyle w:val="a-akpait2"/>
      </w:pPr>
      <w:r>
        <w:t>– czarny – kolor.</w:t>
      </w:r>
    </w:p>
    <w:p w14:paraId="21395448" w14:textId="45791ECD" w:rsidR="00386C87" w:rsidRDefault="00386C87" w:rsidP="00386C87">
      <w:pPr>
        <w:pStyle w:val="a-akpait2"/>
      </w:pPr>
      <w:r>
        <w:t xml:space="preserve">Krótkie łączniki </w:t>
      </w:r>
      <w:r w:rsidR="00991644">
        <w:t>-</w:t>
      </w:r>
      <w:r>
        <w:t xml:space="preserve"> stosujemy przy łączeniu dwóch wyrazów, np.  czarno-biały. </w:t>
      </w:r>
    </w:p>
    <w:p w14:paraId="615B8543" w14:textId="77777777" w:rsidR="00386C87" w:rsidRDefault="00386C87" w:rsidP="00386C87">
      <w:pPr>
        <w:pStyle w:val="a-akpait2"/>
      </w:pPr>
    </w:p>
    <w:p w14:paraId="005ED145" w14:textId="0C2DE76E" w:rsidR="00465451" w:rsidRPr="002A7299" w:rsidRDefault="00386C87" w:rsidP="00386C87">
      <w:pPr>
        <w:pStyle w:val="a-podrozdzia"/>
      </w:pPr>
      <w:r>
        <w:t xml:space="preserve">Podrozdziały: </w:t>
      </w:r>
      <w:r w:rsidR="00D75C46">
        <w:t>Zastosowanie AI</w:t>
      </w:r>
      <w:r w:rsidR="00465451" w:rsidRPr="002A7299">
        <w:t xml:space="preserve"> w projektowaniu</w:t>
      </w:r>
      <w:r w:rsidR="00D75C46">
        <w:t xml:space="preserve"> (</w:t>
      </w:r>
      <w:proofErr w:type="spellStart"/>
      <w:r w:rsidR="00D75C46">
        <w:t>arial</w:t>
      </w:r>
      <w:proofErr w:type="spellEnd"/>
      <w:r w:rsidR="00D75C46">
        <w:t xml:space="preserve"> 10, odstępy przed 12 po 12)</w:t>
      </w:r>
    </w:p>
    <w:p w14:paraId="0A5E04D3" w14:textId="476B2F97" w:rsidR="00D75C46" w:rsidRPr="002446B3" w:rsidRDefault="00D75C46" w:rsidP="00D75C46">
      <w:pPr>
        <w:pStyle w:val="a-akapit1"/>
      </w:pPr>
      <w:r>
        <w:t>P</w:t>
      </w:r>
      <w:r w:rsidRPr="002446B3">
        <w:t xml:space="preserve">ublikacja pokazuje dobre przykłady prowadzonych prac poznawczych przez </w:t>
      </w:r>
      <w:r>
        <w:t>pracowników przypisanych</w:t>
      </w:r>
      <w:r w:rsidRPr="002446B3">
        <w:t xml:space="preserve"> do dyscypliny naukowej inżynieria mechaniczna. Bardzo często są to rozwiązania rzeczywistych problemów w przedsiębiorstwach, które zostały opracowane przy wsparciu merytorycznym nauczycieli akademickich kierunków kształcenia Zarządzanie i Inżynieria Produkcji, Mechanika i Budowa Maszyn oraz Bezpieczeństwo i Higiena Pracy Uniwersytetu Zielonogórskiego.</w:t>
      </w:r>
      <w:r>
        <w:t xml:space="preserve"> </w:t>
      </w:r>
    </w:p>
    <w:p w14:paraId="53EBD497" w14:textId="77777777" w:rsidR="00D75C46" w:rsidRPr="002446B3" w:rsidRDefault="00D75C46" w:rsidP="00386C87">
      <w:pPr>
        <w:pStyle w:val="a-akpait2"/>
      </w:pPr>
    </w:p>
    <w:p w14:paraId="194778B4" w14:textId="77777777" w:rsidR="00D75C46" w:rsidRDefault="00D75C46" w:rsidP="00D75C46">
      <w:pPr>
        <w:pStyle w:val="a-rysunek"/>
      </w:pPr>
      <w:r>
        <w:object w:dxaOrig="2118" w:dyaOrig="1811" w14:anchorId="03751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65pt;height:132.95pt" o:ole="">
            <v:imagedata r:id="rId7" o:title=""/>
          </v:shape>
          <o:OLEObject Type="Embed" ProgID="CorelDraw.Graphic.9" ShapeID="_x0000_i1025" DrawAspect="Content" ObjectID="_1819530472" r:id="rId8"/>
        </w:object>
      </w:r>
      <w:r>
        <w:t xml:space="preserve"> (a-rysunek)</w:t>
      </w:r>
    </w:p>
    <w:p w14:paraId="65EE4EAE" w14:textId="77777777" w:rsidR="00D75C46" w:rsidRDefault="00D75C46" w:rsidP="00D75C46">
      <w:pPr>
        <w:pStyle w:val="a-rysunekpodpis"/>
      </w:pPr>
      <w:r>
        <w:t>Rys. 2. Udział części istniejących (A), adoptowanych (B) oraz nowych modeli DMU (C) w nowo projektowanych urządzeniach (a-</w:t>
      </w:r>
      <w:proofErr w:type="spellStart"/>
      <w:r>
        <w:t>rysunekpodpis</w:t>
      </w:r>
      <w:proofErr w:type="spellEnd"/>
      <w:r>
        <w:t>)</w:t>
      </w:r>
    </w:p>
    <w:p w14:paraId="1FAC658F" w14:textId="4EBB8B64" w:rsidR="00386C87" w:rsidRDefault="00D75C46" w:rsidP="00386C87">
      <w:pPr>
        <w:pStyle w:val="a-akapit1"/>
      </w:pPr>
      <w:r>
        <w:t>Proszę zwrócić uwagę na czytelność rysunków i tabel czcionka na rysunku nie powinna być mniejsza niż 9 pkt</w:t>
      </w:r>
      <w:r w:rsidR="00386C87">
        <w:t xml:space="preserve">. Jeżeli na wykresach występują indeksy górne lub dolne to powinny być widoczna (np. w Excelu działa to identycznie jak w </w:t>
      </w:r>
      <w:proofErr w:type="spellStart"/>
      <w:r w:rsidR="00386C87">
        <w:t>wordzie</w:t>
      </w:r>
      <w:proofErr w:type="spellEnd"/>
      <w:r w:rsidR="00386C87">
        <w:t xml:space="preserve">. Proszę nie zamieszczać nieczytelnych rysunków. </w:t>
      </w:r>
    </w:p>
    <w:p w14:paraId="0A7A4D10" w14:textId="77777777" w:rsidR="00386C87" w:rsidRDefault="00386C87" w:rsidP="00386C87">
      <w:pPr>
        <w:pStyle w:val="a-akapit1"/>
      </w:pPr>
    </w:p>
    <w:p w14:paraId="6C6AB4DA" w14:textId="33C0E768" w:rsidR="00D75C46" w:rsidRDefault="00D75C46" w:rsidP="00386C87">
      <w:pPr>
        <w:pStyle w:val="a-tabela"/>
      </w:pPr>
      <w:r>
        <w:t>Tab.1. Tytuł (a-tabela)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428"/>
        <w:gridCol w:w="2056"/>
      </w:tblGrid>
      <w:tr w:rsidR="00D75C46" w14:paraId="21717298" w14:textId="77777777" w:rsidTr="00D11B36">
        <w:tc>
          <w:tcPr>
            <w:tcW w:w="2036" w:type="dxa"/>
          </w:tcPr>
          <w:p w14:paraId="54A90E80" w14:textId="77777777" w:rsidR="00D75C46" w:rsidRPr="00386C87" w:rsidRDefault="00D75C46" w:rsidP="00D11B36">
            <w:pPr>
              <w:pStyle w:val="a-dotabeli"/>
              <w:rPr>
                <w:lang w:val="pl-PL"/>
              </w:rPr>
            </w:pPr>
          </w:p>
        </w:tc>
        <w:tc>
          <w:tcPr>
            <w:tcW w:w="2428" w:type="dxa"/>
          </w:tcPr>
          <w:p w14:paraId="749E2647" w14:textId="77777777" w:rsidR="00D75C46" w:rsidRPr="00386C87" w:rsidRDefault="00D75C46" w:rsidP="00D11B36">
            <w:pPr>
              <w:pStyle w:val="a-dotabeli"/>
              <w:rPr>
                <w:lang w:val="pl-PL"/>
              </w:rPr>
            </w:pPr>
          </w:p>
        </w:tc>
        <w:tc>
          <w:tcPr>
            <w:tcW w:w="2056" w:type="dxa"/>
          </w:tcPr>
          <w:p w14:paraId="722F7391" w14:textId="77777777" w:rsidR="00D75C46" w:rsidRPr="00386C87" w:rsidRDefault="00D75C46" w:rsidP="00D11B36">
            <w:pPr>
              <w:pStyle w:val="a-dotabeli"/>
              <w:rPr>
                <w:lang w:val="pl-PL"/>
              </w:rPr>
            </w:pPr>
          </w:p>
        </w:tc>
      </w:tr>
      <w:tr w:rsidR="00D75C46" w14:paraId="19018F52" w14:textId="77777777" w:rsidTr="00D11B36">
        <w:tc>
          <w:tcPr>
            <w:tcW w:w="2036" w:type="dxa"/>
          </w:tcPr>
          <w:p w14:paraId="184600DF" w14:textId="77777777" w:rsidR="00D75C46" w:rsidRDefault="00D75C46" w:rsidP="00D11B36">
            <w:pPr>
              <w:pStyle w:val="a-dotabeli"/>
            </w:pPr>
            <w:r>
              <w:t>(a-</w:t>
            </w:r>
            <w:proofErr w:type="spellStart"/>
            <w:r>
              <w:t>dotabeli</w:t>
            </w:r>
            <w:proofErr w:type="spellEnd"/>
            <w:r>
              <w:t>)</w:t>
            </w:r>
          </w:p>
        </w:tc>
        <w:tc>
          <w:tcPr>
            <w:tcW w:w="2428" w:type="dxa"/>
          </w:tcPr>
          <w:p w14:paraId="509C21B5" w14:textId="77777777" w:rsidR="00D75C46" w:rsidRDefault="00D75C46" w:rsidP="00D11B36">
            <w:pPr>
              <w:pStyle w:val="a-dotabeli"/>
            </w:pPr>
          </w:p>
        </w:tc>
        <w:tc>
          <w:tcPr>
            <w:tcW w:w="2056" w:type="dxa"/>
          </w:tcPr>
          <w:p w14:paraId="10C60D86" w14:textId="77777777" w:rsidR="00D75C46" w:rsidRDefault="00D75C46" w:rsidP="00D11B36">
            <w:pPr>
              <w:pStyle w:val="a-dotabeli"/>
            </w:pPr>
          </w:p>
        </w:tc>
      </w:tr>
      <w:tr w:rsidR="00D75C46" w14:paraId="034A98D7" w14:textId="77777777" w:rsidTr="00D11B36">
        <w:tc>
          <w:tcPr>
            <w:tcW w:w="2036" w:type="dxa"/>
          </w:tcPr>
          <w:p w14:paraId="6BE3F4C2" w14:textId="77777777" w:rsidR="00D75C46" w:rsidRDefault="00D75C46" w:rsidP="00D11B36">
            <w:pPr>
              <w:pStyle w:val="a-dotabeli"/>
            </w:pPr>
          </w:p>
        </w:tc>
        <w:tc>
          <w:tcPr>
            <w:tcW w:w="2428" w:type="dxa"/>
          </w:tcPr>
          <w:p w14:paraId="2331AA9E" w14:textId="77777777" w:rsidR="00D75C46" w:rsidRDefault="00D75C46" w:rsidP="00D11B36">
            <w:pPr>
              <w:pStyle w:val="a-dotabeli"/>
            </w:pPr>
          </w:p>
        </w:tc>
        <w:tc>
          <w:tcPr>
            <w:tcW w:w="2056" w:type="dxa"/>
          </w:tcPr>
          <w:p w14:paraId="436B37DB" w14:textId="77777777" w:rsidR="00D75C46" w:rsidRDefault="00D75C46" w:rsidP="00D11B36">
            <w:pPr>
              <w:pStyle w:val="a-dotabeli"/>
            </w:pPr>
          </w:p>
        </w:tc>
      </w:tr>
      <w:tr w:rsidR="00D75C46" w14:paraId="3CB3647B" w14:textId="77777777" w:rsidTr="00D11B36">
        <w:tc>
          <w:tcPr>
            <w:tcW w:w="2036" w:type="dxa"/>
          </w:tcPr>
          <w:p w14:paraId="5FD62022" w14:textId="77777777" w:rsidR="00D75C46" w:rsidRDefault="00D75C46" w:rsidP="00D11B36">
            <w:pPr>
              <w:pStyle w:val="a-dotabeli"/>
            </w:pPr>
          </w:p>
        </w:tc>
        <w:tc>
          <w:tcPr>
            <w:tcW w:w="2428" w:type="dxa"/>
          </w:tcPr>
          <w:p w14:paraId="349BA2C1" w14:textId="77777777" w:rsidR="00D75C46" w:rsidRDefault="00D75C46" w:rsidP="00D11B36">
            <w:pPr>
              <w:pStyle w:val="a-dotabeli"/>
            </w:pPr>
          </w:p>
        </w:tc>
        <w:tc>
          <w:tcPr>
            <w:tcW w:w="2056" w:type="dxa"/>
          </w:tcPr>
          <w:p w14:paraId="51BF8DE5" w14:textId="77777777" w:rsidR="00D75C46" w:rsidRDefault="00D75C46" w:rsidP="00D11B36">
            <w:pPr>
              <w:pStyle w:val="a-dotabeli"/>
            </w:pPr>
          </w:p>
        </w:tc>
      </w:tr>
    </w:tbl>
    <w:p w14:paraId="492297CD" w14:textId="77777777" w:rsidR="00D75C46" w:rsidRDefault="00D75C46" w:rsidP="00D75C46">
      <w:pPr>
        <w:pStyle w:val="a-wzr"/>
      </w:pPr>
      <w:r>
        <w:t xml:space="preserve"> </w:t>
      </w:r>
      <w:r>
        <w:tab/>
      </w:r>
      <w:r>
        <w:rPr>
          <w:rFonts w:ascii="Arial" w:hAnsi="Arial" w:cs="Arial"/>
        </w:rPr>
        <w:t>Δ</w:t>
      </w:r>
      <w:r>
        <w:t>=x(a) (a-</w:t>
      </w:r>
      <w:proofErr w:type="spellStart"/>
      <w:r>
        <w:t>wzor</w:t>
      </w:r>
      <w:proofErr w:type="spellEnd"/>
      <w:r>
        <w:t>)</w:t>
      </w:r>
      <w:r>
        <w:tab/>
        <w:t>(1)</w:t>
      </w:r>
    </w:p>
    <w:p w14:paraId="14E1011F" w14:textId="76378AB0" w:rsidR="00386C87" w:rsidRDefault="00423414" w:rsidP="00386C87">
      <w:pPr>
        <w:pStyle w:val="a-akpait2"/>
      </w:pPr>
      <w:r>
        <w:t xml:space="preserve">W przypadku wzorów </w:t>
      </w:r>
      <w:r w:rsidR="00386C87">
        <w:t>ustawić tabulatory jeden do środka i drugi wyrównywany do prawej na końcu akapitu.</w:t>
      </w:r>
      <w:r>
        <w:t xml:space="preserve"> Nie stosować wyrównywania spacjami.</w:t>
      </w:r>
    </w:p>
    <w:p w14:paraId="4F267A80" w14:textId="0BDF698D" w:rsidR="00D75C46" w:rsidRDefault="00D75C46" w:rsidP="00386C87">
      <w:pPr>
        <w:pStyle w:val="a-akpait2"/>
      </w:pPr>
      <w:r>
        <w:t xml:space="preserve">Standardowy Interfejs Dostępu Danych (SDAI, ISO 10303 – 22) umożliwia fizycznemu plikowi STEP lokalną reprezentację nomy ISO 10303. W zasadzie budowę protokołów aplikacyjnych można przedstawić jako wycinek z zasobów ogólnych – rys.12. </w:t>
      </w:r>
    </w:p>
    <w:p w14:paraId="123650FA" w14:textId="39DEC9A6" w:rsidR="00D75C46" w:rsidRPr="00D75C46" w:rsidRDefault="00D75C46" w:rsidP="00D75C46">
      <w:pPr>
        <w:pStyle w:val="Nagwek1"/>
        <w:spacing w:before="240" w:after="240"/>
        <w:rPr>
          <w:rFonts w:ascii="Arial" w:hAnsi="Arial" w:cs="Arial"/>
        </w:rPr>
      </w:pPr>
      <w:r w:rsidRPr="00D75C46">
        <w:rPr>
          <w:rFonts w:ascii="Arial" w:hAnsi="Arial" w:cs="Arial"/>
        </w:rPr>
        <w:t>Po</w:t>
      </w:r>
      <w:r>
        <w:rPr>
          <w:rFonts w:ascii="Arial" w:hAnsi="Arial" w:cs="Arial"/>
        </w:rPr>
        <w:t>d</w:t>
      </w:r>
      <w:r w:rsidRPr="00D75C46">
        <w:rPr>
          <w:rFonts w:ascii="Arial" w:hAnsi="Arial" w:cs="Arial"/>
        </w:rPr>
        <w:t>sumowanie</w:t>
      </w:r>
    </w:p>
    <w:p w14:paraId="48CD3D71" w14:textId="77777777" w:rsidR="00D75C46" w:rsidRDefault="00D75C46" w:rsidP="00D75C46">
      <w:pPr>
        <w:pStyle w:val="a-akapit1"/>
      </w:pPr>
      <w:r>
        <w:t xml:space="preserve">Zaprezentowane rozważania na temat roli modeli cyfrowych wskazują na znaczny wzrost znaczenia modeli 3D oraz zintegrowanych systemów </w:t>
      </w:r>
      <w:proofErr w:type="spellStart"/>
      <w:r>
        <w:t>CAx</w:t>
      </w:r>
      <w:proofErr w:type="spellEnd"/>
      <w:r>
        <w:t xml:space="preserve">. </w:t>
      </w:r>
    </w:p>
    <w:p w14:paraId="04BB01DA" w14:textId="77777777" w:rsidR="00D75C46" w:rsidRPr="00D75C46" w:rsidRDefault="00D75C46" w:rsidP="00D75C46">
      <w:pPr>
        <w:pStyle w:val="Nagwek1"/>
        <w:spacing w:before="240" w:after="240"/>
        <w:rPr>
          <w:rFonts w:ascii="Arial" w:hAnsi="Arial" w:cs="Arial"/>
        </w:rPr>
      </w:pPr>
      <w:r w:rsidRPr="00D75C46">
        <w:rPr>
          <w:rFonts w:ascii="Arial" w:hAnsi="Arial" w:cs="Arial"/>
        </w:rPr>
        <w:t>Literatura</w:t>
      </w:r>
    </w:p>
    <w:p w14:paraId="1542CDF5" w14:textId="5D7CAE25" w:rsidR="00D75C46" w:rsidRPr="00D75C46" w:rsidRDefault="00D75C46" w:rsidP="00D75C46">
      <w:pPr>
        <w:pStyle w:val="a-wykazliteraury"/>
      </w:pPr>
      <w:r w:rsidRPr="00D75C46">
        <w:rPr>
          <w:lang w:val="en-GB"/>
        </w:rPr>
        <w:t>Cutting-</w:t>
      </w:r>
      <w:proofErr w:type="spellStart"/>
      <w:r w:rsidRPr="00D75C46">
        <w:rPr>
          <w:lang w:val="en-GB"/>
        </w:rPr>
        <w:t>Decelle</w:t>
      </w:r>
      <w:proofErr w:type="spellEnd"/>
      <w:r w:rsidR="00386C87" w:rsidRPr="00386C87">
        <w:rPr>
          <w:lang w:val="en-GB"/>
        </w:rPr>
        <w:t xml:space="preserve"> </w:t>
      </w:r>
      <w:r w:rsidR="00386C87" w:rsidRPr="00D75C46">
        <w:rPr>
          <w:lang w:val="en-GB"/>
        </w:rPr>
        <w:t>AF.</w:t>
      </w:r>
      <w:r w:rsidRPr="00D75C46">
        <w:rPr>
          <w:lang w:val="en-GB"/>
        </w:rPr>
        <w:t xml:space="preserve">, J.J. Michel, </w:t>
      </w:r>
      <w:r w:rsidRPr="00D75C46">
        <w:rPr>
          <w:i/>
          <w:iCs/>
          <w:lang w:val="en-GB"/>
        </w:rPr>
        <w:t xml:space="preserve">A </w:t>
      </w:r>
      <w:proofErr w:type="spellStart"/>
      <w:r w:rsidRPr="00D75C46">
        <w:rPr>
          <w:i/>
          <w:iCs/>
          <w:lang w:val="en-GB"/>
        </w:rPr>
        <w:t>standaridse</w:t>
      </w:r>
      <w:proofErr w:type="spellEnd"/>
      <w:r w:rsidRPr="00D75C46">
        <w:rPr>
          <w:i/>
          <w:iCs/>
        </w:rPr>
        <w:t xml:space="preserve">d Data Model for </w:t>
      </w:r>
      <w:proofErr w:type="spellStart"/>
      <w:r w:rsidRPr="00D75C46">
        <w:rPr>
          <w:i/>
          <w:iCs/>
        </w:rPr>
        <w:t>Manufacturin</w:t>
      </w:r>
      <w:proofErr w:type="spellEnd"/>
      <w:r w:rsidRPr="00D75C46">
        <w:rPr>
          <w:i/>
          <w:iCs/>
        </w:rPr>
        <w:t xml:space="preserve"> </w:t>
      </w:r>
      <w:proofErr w:type="spellStart"/>
      <w:r w:rsidRPr="00D75C46">
        <w:rPr>
          <w:i/>
          <w:iCs/>
        </w:rPr>
        <w:t>Mamgement</w:t>
      </w:r>
      <w:proofErr w:type="spellEnd"/>
      <w:r w:rsidRPr="00D75C46">
        <w:rPr>
          <w:i/>
          <w:iCs/>
        </w:rPr>
        <w:t>: the ISO 15531 Mandate Standard</w:t>
      </w:r>
      <w:r w:rsidRPr="00D75C46">
        <w:t>. VII ISPE International Conference on CE. Advanced in Concurrent Engineering CE</w:t>
      </w:r>
      <w:r>
        <w:t xml:space="preserve"> </w:t>
      </w:r>
      <w:r w:rsidRPr="00D75C46">
        <w:t>2000. (a-</w:t>
      </w:r>
      <w:proofErr w:type="spellStart"/>
      <w:r w:rsidRPr="00D75C46">
        <w:t>wykaz</w:t>
      </w:r>
      <w:proofErr w:type="spellEnd"/>
      <w:r w:rsidRPr="00D75C46">
        <w:t xml:space="preserve"> </w:t>
      </w:r>
      <w:proofErr w:type="spellStart"/>
      <w:r w:rsidRPr="00D75C46">
        <w:t>literatury</w:t>
      </w:r>
      <w:proofErr w:type="spellEnd"/>
      <w:r w:rsidRPr="00D75C46">
        <w:t>)</w:t>
      </w:r>
    </w:p>
    <w:p w14:paraId="3EE3E79A" w14:textId="77777777" w:rsidR="00D75C46" w:rsidRPr="00D75C46" w:rsidRDefault="00D75C46" w:rsidP="00D75C46">
      <w:pPr>
        <w:pStyle w:val="a-wykazliteraury"/>
        <w:rPr>
          <w:lang w:val="pl-PL"/>
        </w:rPr>
      </w:pPr>
      <w:r w:rsidRPr="00D75C46">
        <w:rPr>
          <w:lang w:val="pl-PL"/>
        </w:rPr>
        <w:lastRenderedPageBreak/>
        <w:t xml:space="preserve">Grochowski A.: </w:t>
      </w:r>
      <w:r w:rsidRPr="00D75C46">
        <w:rPr>
          <w:i/>
          <w:iCs/>
          <w:lang w:val="pl-PL"/>
        </w:rPr>
        <w:t>Warsztaty CIM</w:t>
      </w:r>
      <w:r w:rsidRPr="00D75C46">
        <w:rPr>
          <w:lang w:val="pl-PL"/>
        </w:rPr>
        <w:t xml:space="preserve">, CADCAM Forum nr 5/2000, 1/2001, 3/2002. </w:t>
      </w:r>
    </w:p>
    <w:p w14:paraId="47BEF2CA" w14:textId="198535B8" w:rsidR="00D75C46" w:rsidRDefault="00D75C46" w:rsidP="00465451">
      <w:pPr>
        <w:pStyle w:val="a-akapit1"/>
      </w:pPr>
    </w:p>
    <w:p w14:paraId="266A8B5E" w14:textId="0653C929" w:rsidR="00423414" w:rsidRDefault="00423414" w:rsidP="00423414">
      <w:pPr>
        <w:pStyle w:val="a-akpait2"/>
      </w:pPr>
      <w:r>
        <w:t>Rok wydania podajemy na końcu. W przypadku źródeł internetowych należy podać datę dostępu.</w:t>
      </w:r>
    </w:p>
    <w:p w14:paraId="5758EDEE" w14:textId="795CAEC5" w:rsidR="00423414" w:rsidRDefault="00423414" w:rsidP="00423414">
      <w:pPr>
        <w:pStyle w:val="a-akpait2"/>
        <w:rPr>
          <w:color w:val="FF0000"/>
        </w:rPr>
      </w:pPr>
      <w:r w:rsidRPr="00423414">
        <w:rPr>
          <w:color w:val="FF0000"/>
        </w:rPr>
        <w:t>Na końcu proszę sprawdzić czy nie występują na końcach wiersz</w:t>
      </w:r>
      <w:r w:rsidR="00A47F7C">
        <w:rPr>
          <w:color w:val="FF0000"/>
        </w:rPr>
        <w:t>y</w:t>
      </w:r>
      <w:r w:rsidRPr="00423414">
        <w:rPr>
          <w:color w:val="FF0000"/>
        </w:rPr>
        <w:t xml:space="preserve"> pojedyncze łączniki takie jak „a, i, w itd.). Należy zastosować twardą spację. Nie należy wymuszać nowego wiersza w obrębie akapitu.  </w:t>
      </w:r>
    </w:p>
    <w:p w14:paraId="646A714C" w14:textId="7A071EBB" w:rsidR="00423414" w:rsidRDefault="00423414" w:rsidP="00423414">
      <w:pPr>
        <w:pStyle w:val="a-akpait2"/>
        <w:rPr>
          <w:color w:val="FF0000"/>
        </w:rPr>
      </w:pPr>
      <w:r>
        <w:rPr>
          <w:color w:val="FF0000"/>
        </w:rPr>
        <w:t>Na oddzielnej stronie należy podać adres do korespondencji wszystkich autorów. Umowy Wydawnictwo rozsyła w postaci papierowej i nie przyjmuje pdf. Proszę także o</w:t>
      </w:r>
      <w:r w:rsidR="005B36E3">
        <w:rPr>
          <w:color w:val="FF0000"/>
        </w:rPr>
        <w:t> </w:t>
      </w:r>
      <w:r>
        <w:rPr>
          <w:color w:val="FF0000"/>
        </w:rPr>
        <w:t>podanie aktualnych adresów mailowych.</w:t>
      </w:r>
    </w:p>
    <w:p w14:paraId="5FEC7694" w14:textId="0920C95C" w:rsidR="00423414" w:rsidRDefault="00423414" w:rsidP="00423414">
      <w:pPr>
        <w:pStyle w:val="a-akpait2"/>
        <w:rPr>
          <w:color w:val="FF0000"/>
        </w:rPr>
      </w:pPr>
      <w:r>
        <w:rPr>
          <w:color w:val="FF0000"/>
        </w:rPr>
        <w:t xml:space="preserve">Artykuły należy przesłać w Wordzie </w:t>
      </w:r>
      <w:r w:rsidR="005B36E3">
        <w:rPr>
          <w:color w:val="FF0000"/>
        </w:rPr>
        <w:t xml:space="preserve">i pdf. </w:t>
      </w:r>
      <w:r>
        <w:rPr>
          <w:color w:val="FF0000"/>
        </w:rPr>
        <w:t>na adres:</w:t>
      </w:r>
    </w:p>
    <w:p w14:paraId="3F69340A" w14:textId="5A8DBEA5" w:rsidR="00423414" w:rsidRPr="00423414" w:rsidRDefault="00423414" w:rsidP="00423414">
      <w:pPr>
        <w:pStyle w:val="a-akpait2"/>
        <w:rPr>
          <w:color w:val="FF0000"/>
        </w:rPr>
      </w:pPr>
      <w:r>
        <w:rPr>
          <w:color w:val="FF0000"/>
        </w:rPr>
        <w:t>j.jakubowski@iim.uz.zgora.pl</w:t>
      </w:r>
    </w:p>
    <w:sectPr w:rsidR="00423414" w:rsidRPr="00423414" w:rsidSect="009435E3">
      <w:headerReference w:type="even" r:id="rId9"/>
      <w:headerReference w:type="default" r:id="rId10"/>
      <w:headerReference w:type="first" r:id="rId11"/>
      <w:pgSz w:w="11906" w:h="16838"/>
      <w:pgMar w:top="3402" w:right="2381" w:bottom="3119" w:left="2381" w:header="2835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6475" w14:textId="77777777" w:rsidR="008C550D" w:rsidRDefault="008C550D">
      <w:r>
        <w:separator/>
      </w:r>
    </w:p>
  </w:endnote>
  <w:endnote w:type="continuationSeparator" w:id="0">
    <w:p w14:paraId="2AEE04A1" w14:textId="77777777" w:rsidR="008C550D" w:rsidRDefault="008C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649E" w14:textId="77777777" w:rsidR="008C550D" w:rsidRDefault="008C550D">
      <w:r>
        <w:separator/>
      </w:r>
    </w:p>
  </w:footnote>
  <w:footnote w:type="continuationSeparator" w:id="0">
    <w:p w14:paraId="6858DDEB" w14:textId="77777777" w:rsidR="008C550D" w:rsidRDefault="008C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DA5E" w14:textId="77777777" w:rsidR="006337CF" w:rsidRDefault="006337CF">
    <w:pPr>
      <w:pStyle w:val="Nagwek"/>
      <w:framePr w:wrap="around" w:vAnchor="text" w:hAnchor="margin" w:xAlign="outside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EC1459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14:paraId="1DA029DB" w14:textId="1C2DA835" w:rsidR="006337CF" w:rsidRDefault="00D75C46">
    <w:pPr>
      <w:pStyle w:val="Nagwek"/>
      <w:pBdr>
        <w:bottom w:val="single" w:sz="4" w:space="1" w:color="auto"/>
      </w:pBdr>
      <w:jc w:val="right"/>
    </w:pPr>
    <w:r>
      <w:rPr>
        <w:sz w:val="18"/>
      </w:rPr>
      <w:t>Jan Kowalski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09" w14:textId="77777777" w:rsidR="006337CF" w:rsidRDefault="006337CF">
    <w:pPr>
      <w:pStyle w:val="Nagwek"/>
      <w:framePr w:wrap="around" w:vAnchor="text" w:hAnchor="margin" w:xAlign="outside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EC1459">
      <w:rPr>
        <w:rStyle w:val="Numerstrony"/>
        <w:noProof/>
        <w:sz w:val="20"/>
      </w:rPr>
      <w:t>3</w:t>
    </w:r>
    <w:r>
      <w:rPr>
        <w:rStyle w:val="Numerstrony"/>
        <w:sz w:val="20"/>
      </w:rPr>
      <w:fldChar w:fldCharType="end"/>
    </w:r>
  </w:p>
  <w:p w14:paraId="3EAF72D5" w14:textId="77777777" w:rsidR="006337CF" w:rsidRDefault="00DD18D3">
    <w:pPr>
      <w:pBdr>
        <w:bottom w:val="single" w:sz="4" w:space="1" w:color="auto"/>
      </w:pBdr>
      <w:rPr>
        <w:sz w:val="18"/>
      </w:rPr>
    </w:pPr>
    <w:r>
      <w:rPr>
        <w:sz w:val="18"/>
      </w:rPr>
      <w:t>Zastosowanie cyfrowego modelowania człowieka w projektowaniu i rozwoju produktu</w:t>
    </w:r>
    <w:r w:rsidR="006337CF"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4E7B" w14:textId="741B1F23" w:rsidR="002A7299" w:rsidRPr="00223E96" w:rsidRDefault="002A7299" w:rsidP="002A7299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7088"/>
      </w:tabs>
      <w:rPr>
        <w:sz w:val="16"/>
        <w:szCs w:val="16"/>
      </w:rPr>
    </w:pPr>
    <w:r w:rsidRPr="00223E96">
      <w:rPr>
        <w:sz w:val="16"/>
        <w:szCs w:val="16"/>
      </w:rPr>
      <w:t xml:space="preserve">POLSKIE TOWARZYSTWO ZARZĄDZANIA INNOWACJAMI </w:t>
    </w:r>
    <w:r w:rsidRPr="00223E96">
      <w:rPr>
        <w:sz w:val="16"/>
        <w:szCs w:val="16"/>
      </w:rPr>
      <w:tab/>
      <w:t>ZIELONA GÓRA 202</w:t>
    </w:r>
    <w:r w:rsidR="002E2117">
      <w:rPr>
        <w:sz w:val="16"/>
        <w:szCs w:val="16"/>
      </w:rPr>
      <w:t>6</w:t>
    </w:r>
  </w:p>
  <w:p w14:paraId="549299CD" w14:textId="13BA4BD9" w:rsidR="002A7299" w:rsidRDefault="002A7299" w:rsidP="002A7299">
    <w:pPr>
      <w:pStyle w:val="Nagwek"/>
    </w:pPr>
    <w:r w:rsidRPr="00223E96">
      <w:rPr>
        <w:b/>
        <w:bCs/>
        <w:sz w:val="16"/>
        <w:szCs w:val="16"/>
      </w:rPr>
      <w:t>WSPÓŁPRACA NAUKI I BIZNESU W INŻYNIERII PRODUKCJI. TOM I</w:t>
    </w:r>
    <w:r>
      <w:rPr>
        <w:b/>
        <w:bCs/>
        <w:sz w:val="16"/>
        <w:szCs w:val="16"/>
      </w:rPr>
      <w:t>V</w:t>
    </w:r>
  </w:p>
  <w:p w14:paraId="17233480" w14:textId="77777777" w:rsidR="002A7299" w:rsidRDefault="002A7299" w:rsidP="002A7299">
    <w:pPr>
      <w:pStyle w:val="Nagwek"/>
    </w:pPr>
  </w:p>
  <w:p w14:paraId="0CDB17EC" w14:textId="03A83EC2" w:rsidR="002A7299" w:rsidRPr="00E75BC2" w:rsidRDefault="00E75BC2" w:rsidP="002A7299">
    <w:pPr>
      <w:rPr>
        <w:sz w:val="20"/>
        <w:szCs w:val="20"/>
      </w:rPr>
    </w:pPr>
    <w:r w:rsidRPr="00E75BC2">
      <w:rPr>
        <w:rFonts w:ascii="Arial" w:hAnsi="Arial" w:cs="Arial"/>
        <w:b/>
        <w:bCs/>
        <w:sz w:val="20"/>
        <w:szCs w:val="20"/>
      </w:rPr>
      <w:t>Jan Kowalski</w:t>
    </w:r>
    <w:r>
      <w:rPr>
        <w:rFonts w:ascii="Arial" w:hAnsi="Arial" w:cs="Arial"/>
        <w:b/>
        <w:bCs/>
        <w:sz w:val="20"/>
        <w:szCs w:val="20"/>
      </w:rPr>
      <w:t xml:space="preserve"> (</w:t>
    </w:r>
    <w:proofErr w:type="spellStart"/>
    <w:r>
      <w:rPr>
        <w:rFonts w:ascii="Arial" w:hAnsi="Arial" w:cs="Arial"/>
        <w:b/>
        <w:bCs/>
        <w:sz w:val="20"/>
        <w:szCs w:val="20"/>
      </w:rPr>
      <w:t>arial</w:t>
    </w:r>
    <w:proofErr w:type="spellEnd"/>
    <w:r>
      <w:rPr>
        <w:rFonts w:ascii="Arial" w:hAnsi="Arial" w:cs="Arial"/>
        <w:b/>
        <w:bCs/>
        <w:sz w:val="20"/>
        <w:szCs w:val="20"/>
      </w:rPr>
      <w:t xml:space="preserve"> 10</w:t>
    </w:r>
    <w:r w:rsidR="002E2117">
      <w:rPr>
        <w:rFonts w:ascii="Arial" w:hAnsi="Arial" w:cs="Arial"/>
        <w:b/>
        <w:bCs/>
        <w:sz w:val="20"/>
        <w:szCs w:val="20"/>
      </w:rPr>
      <w:t xml:space="preserve">, </w:t>
    </w:r>
    <w:proofErr w:type="spellStart"/>
    <w:r w:rsidR="002E2117">
      <w:rPr>
        <w:rFonts w:ascii="Arial" w:hAnsi="Arial" w:cs="Arial"/>
        <w:b/>
        <w:bCs/>
        <w:sz w:val="20"/>
        <w:szCs w:val="20"/>
      </w:rPr>
      <w:t>pr</w:t>
    </w:r>
    <w:r w:rsidR="00991644">
      <w:rPr>
        <w:rFonts w:ascii="Arial" w:hAnsi="Arial" w:cs="Arial"/>
        <w:b/>
        <w:bCs/>
        <w:sz w:val="20"/>
        <w:szCs w:val="20"/>
      </w:rPr>
      <w:t>z</w:t>
    </w:r>
    <w:r w:rsidR="002E2117">
      <w:rPr>
        <w:rFonts w:ascii="Arial" w:hAnsi="Arial" w:cs="Arial"/>
        <w:b/>
        <w:bCs/>
        <w:sz w:val="20"/>
        <w:szCs w:val="20"/>
      </w:rPr>
      <w:t>edei</w:t>
    </w:r>
    <w:proofErr w:type="spellEnd"/>
    <w:r w:rsidR="002E2117">
      <w:rPr>
        <w:rFonts w:ascii="Arial" w:hAnsi="Arial" w:cs="Arial"/>
        <w:b/>
        <w:bCs/>
        <w:sz w:val="20"/>
        <w:szCs w:val="20"/>
      </w:rPr>
      <w:t xml:space="preserve"> po 0 pt.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D98"/>
    <w:multiLevelType w:val="multilevel"/>
    <w:tmpl w:val="1A6A9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2522253"/>
    <w:multiLevelType w:val="hybridMultilevel"/>
    <w:tmpl w:val="DEFE3700"/>
    <w:lvl w:ilvl="0" w:tplc="76AC07EA">
      <w:start w:val="3"/>
      <w:numFmt w:val="bullet"/>
      <w:pStyle w:val="a-zkreska"/>
      <w:lvlText w:val=""/>
      <w:lvlJc w:val="left"/>
      <w:pPr>
        <w:tabs>
          <w:tab w:val="num" w:pos="567"/>
        </w:tabs>
        <w:ind w:left="567" w:hanging="397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5135"/>
    <w:multiLevelType w:val="hybridMultilevel"/>
    <w:tmpl w:val="39747004"/>
    <w:lvl w:ilvl="0" w:tplc="37982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282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891352"/>
    <w:multiLevelType w:val="singleLevel"/>
    <w:tmpl w:val="D2CC600A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83"/>
      </w:pPr>
      <w:rPr>
        <w:rFonts w:hint="default"/>
      </w:rPr>
    </w:lvl>
  </w:abstractNum>
  <w:abstractNum w:abstractNumId="5" w15:restartNumberingAfterBreak="0">
    <w:nsid w:val="283E1D27"/>
    <w:multiLevelType w:val="hybridMultilevel"/>
    <w:tmpl w:val="71F06624"/>
    <w:lvl w:ilvl="0" w:tplc="E90E73DA">
      <w:start w:val="1"/>
      <w:numFmt w:val="decimal"/>
      <w:pStyle w:val="a-wykazliteraury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66CC5"/>
    <w:multiLevelType w:val="hybridMultilevel"/>
    <w:tmpl w:val="FFA879B2"/>
    <w:lvl w:ilvl="0" w:tplc="FF6C6BEE">
      <w:start w:val="1"/>
      <w:numFmt w:val="decimal"/>
      <w:lvlText w:val="[%1]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65DDB"/>
    <w:multiLevelType w:val="multilevel"/>
    <w:tmpl w:val="73CA6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8636D19"/>
    <w:multiLevelType w:val="hybridMultilevel"/>
    <w:tmpl w:val="57A024E8"/>
    <w:lvl w:ilvl="0" w:tplc="A7784A4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0683D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3F2F3B"/>
    <w:multiLevelType w:val="hybridMultilevel"/>
    <w:tmpl w:val="F96427FE"/>
    <w:lvl w:ilvl="0" w:tplc="3FF85BD2">
      <w:start w:val="5"/>
      <w:numFmt w:val="bullet"/>
      <w:lvlText w:val="–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4B7F0A7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6B061E5"/>
    <w:multiLevelType w:val="hybridMultilevel"/>
    <w:tmpl w:val="BA2E0712"/>
    <w:lvl w:ilvl="0" w:tplc="37982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61DD"/>
    <w:multiLevelType w:val="multilevel"/>
    <w:tmpl w:val="73CA6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CBD779D"/>
    <w:multiLevelType w:val="hybridMultilevel"/>
    <w:tmpl w:val="3F841A22"/>
    <w:lvl w:ilvl="0" w:tplc="37982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2E9E"/>
    <w:multiLevelType w:val="singleLevel"/>
    <w:tmpl w:val="63BED498"/>
    <w:lvl w:ilvl="0">
      <w:start w:val="1"/>
      <w:numFmt w:val="decimal"/>
      <w:lvlText w:val="%1)"/>
      <w:lvlJc w:val="left"/>
      <w:pPr>
        <w:tabs>
          <w:tab w:val="num" w:pos="429"/>
        </w:tabs>
        <w:ind w:left="429" w:hanging="429"/>
      </w:pPr>
      <w:rPr>
        <w:rFonts w:hint="default"/>
      </w:rPr>
    </w:lvl>
  </w:abstractNum>
  <w:abstractNum w:abstractNumId="16" w15:restartNumberingAfterBreak="0">
    <w:nsid w:val="61CD3BD4"/>
    <w:multiLevelType w:val="multilevel"/>
    <w:tmpl w:val="73CA6EE4"/>
    <w:lvl w:ilvl="0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39E7FBE"/>
    <w:multiLevelType w:val="hybridMultilevel"/>
    <w:tmpl w:val="F912BA24"/>
    <w:lvl w:ilvl="0" w:tplc="70F60122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23614"/>
    <w:multiLevelType w:val="hybridMultilevel"/>
    <w:tmpl w:val="A5228EDC"/>
    <w:lvl w:ilvl="0" w:tplc="7A9AE904">
      <w:start w:val="5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522C4"/>
    <w:multiLevelType w:val="multilevel"/>
    <w:tmpl w:val="BA2258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30A0F3A"/>
    <w:multiLevelType w:val="hybridMultilevel"/>
    <w:tmpl w:val="BA7EED40"/>
    <w:lvl w:ilvl="0" w:tplc="ED5ED26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1" w15:restartNumberingAfterBreak="0">
    <w:nsid w:val="7AD76EBD"/>
    <w:multiLevelType w:val="hybridMultilevel"/>
    <w:tmpl w:val="F1365C32"/>
    <w:lvl w:ilvl="0" w:tplc="F60CCB5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E915081"/>
    <w:multiLevelType w:val="hybridMultilevel"/>
    <w:tmpl w:val="64265D2C"/>
    <w:lvl w:ilvl="0" w:tplc="37982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4"/>
  </w:num>
  <w:num w:numId="5">
    <w:abstractNumId w:val="15"/>
  </w:num>
  <w:num w:numId="6">
    <w:abstractNumId w:val="3"/>
  </w:num>
  <w:num w:numId="7">
    <w:abstractNumId w:val="10"/>
  </w:num>
  <w:num w:numId="8">
    <w:abstractNumId w:val="20"/>
  </w:num>
  <w:num w:numId="9">
    <w:abstractNumId w:val="18"/>
  </w:num>
  <w:num w:numId="10">
    <w:abstractNumId w:val="11"/>
  </w:num>
  <w:num w:numId="11">
    <w:abstractNumId w:val="13"/>
  </w:num>
  <w:num w:numId="12">
    <w:abstractNumId w:val="9"/>
  </w:num>
  <w:num w:numId="13">
    <w:abstractNumId w:val="17"/>
  </w:num>
  <w:num w:numId="14">
    <w:abstractNumId w:val="12"/>
  </w:num>
  <w:num w:numId="15">
    <w:abstractNumId w:val="8"/>
  </w:num>
  <w:num w:numId="16">
    <w:abstractNumId w:val="7"/>
  </w:num>
  <w:num w:numId="17">
    <w:abstractNumId w:val="16"/>
  </w:num>
  <w:num w:numId="18">
    <w:abstractNumId w:val="2"/>
  </w:num>
  <w:num w:numId="19">
    <w:abstractNumId w:val="14"/>
  </w:num>
  <w:num w:numId="20">
    <w:abstractNumId w:val="22"/>
  </w:num>
  <w:num w:numId="21">
    <w:abstractNumId w:val="5"/>
  </w:num>
  <w:num w:numId="22">
    <w:abstractNumId w:val="1"/>
  </w:num>
  <w:num w:numId="23">
    <w:abstractNumId w:val="1"/>
  </w:num>
  <w:num w:numId="24">
    <w:abstractNumId w:val="21"/>
  </w:num>
  <w:num w:numId="25">
    <w:abstractNumId w:val="1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autoHyphenation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54"/>
    <w:rsid w:val="00000D94"/>
    <w:rsid w:val="00060182"/>
    <w:rsid w:val="000E50CA"/>
    <w:rsid w:val="00111C9B"/>
    <w:rsid w:val="001B33BC"/>
    <w:rsid w:val="001B5A96"/>
    <w:rsid w:val="001B7D80"/>
    <w:rsid w:val="001E4F94"/>
    <w:rsid w:val="001F7978"/>
    <w:rsid w:val="002565D8"/>
    <w:rsid w:val="002A7299"/>
    <w:rsid w:val="002E0E28"/>
    <w:rsid w:val="002E2117"/>
    <w:rsid w:val="002F624F"/>
    <w:rsid w:val="003323B5"/>
    <w:rsid w:val="00386C87"/>
    <w:rsid w:val="003B7A41"/>
    <w:rsid w:val="003C6E45"/>
    <w:rsid w:val="00401438"/>
    <w:rsid w:val="00423414"/>
    <w:rsid w:val="0043338D"/>
    <w:rsid w:val="00443E0F"/>
    <w:rsid w:val="00465451"/>
    <w:rsid w:val="004708F5"/>
    <w:rsid w:val="00496C3C"/>
    <w:rsid w:val="004B39EC"/>
    <w:rsid w:val="004C451B"/>
    <w:rsid w:val="005348D4"/>
    <w:rsid w:val="00566CE8"/>
    <w:rsid w:val="00593744"/>
    <w:rsid w:val="005B36E3"/>
    <w:rsid w:val="005D0E3F"/>
    <w:rsid w:val="005E03E3"/>
    <w:rsid w:val="005F22BF"/>
    <w:rsid w:val="00617ECC"/>
    <w:rsid w:val="006337CF"/>
    <w:rsid w:val="006C7040"/>
    <w:rsid w:val="006E2F20"/>
    <w:rsid w:val="00707A90"/>
    <w:rsid w:val="00712DAC"/>
    <w:rsid w:val="007174AA"/>
    <w:rsid w:val="0073464F"/>
    <w:rsid w:val="007448C9"/>
    <w:rsid w:val="007F2E0B"/>
    <w:rsid w:val="008008B0"/>
    <w:rsid w:val="008025DB"/>
    <w:rsid w:val="0082530E"/>
    <w:rsid w:val="00852CEE"/>
    <w:rsid w:val="00853754"/>
    <w:rsid w:val="00875EDC"/>
    <w:rsid w:val="00884655"/>
    <w:rsid w:val="008B352A"/>
    <w:rsid w:val="008B4628"/>
    <w:rsid w:val="008C550D"/>
    <w:rsid w:val="008D61A0"/>
    <w:rsid w:val="008E675E"/>
    <w:rsid w:val="008F0D91"/>
    <w:rsid w:val="009435E3"/>
    <w:rsid w:val="00962E61"/>
    <w:rsid w:val="00967305"/>
    <w:rsid w:val="009737F2"/>
    <w:rsid w:val="00973E5F"/>
    <w:rsid w:val="00981F12"/>
    <w:rsid w:val="00991644"/>
    <w:rsid w:val="009E5399"/>
    <w:rsid w:val="00A2064E"/>
    <w:rsid w:val="00A47F7C"/>
    <w:rsid w:val="00A61603"/>
    <w:rsid w:val="00AA6964"/>
    <w:rsid w:val="00AB00CD"/>
    <w:rsid w:val="00AB44B6"/>
    <w:rsid w:val="00AB4639"/>
    <w:rsid w:val="00AE5519"/>
    <w:rsid w:val="00B178D8"/>
    <w:rsid w:val="00B32D04"/>
    <w:rsid w:val="00B43FD5"/>
    <w:rsid w:val="00BA6925"/>
    <w:rsid w:val="00BE77CD"/>
    <w:rsid w:val="00C213C4"/>
    <w:rsid w:val="00C82D92"/>
    <w:rsid w:val="00CA570F"/>
    <w:rsid w:val="00CB19A8"/>
    <w:rsid w:val="00CB506D"/>
    <w:rsid w:val="00CF5F8E"/>
    <w:rsid w:val="00CF722A"/>
    <w:rsid w:val="00D702A7"/>
    <w:rsid w:val="00D75C46"/>
    <w:rsid w:val="00D90A3B"/>
    <w:rsid w:val="00DA5FAB"/>
    <w:rsid w:val="00DD18D3"/>
    <w:rsid w:val="00E075A7"/>
    <w:rsid w:val="00E0764B"/>
    <w:rsid w:val="00E25F6B"/>
    <w:rsid w:val="00E67FF7"/>
    <w:rsid w:val="00E744E9"/>
    <w:rsid w:val="00E75BC2"/>
    <w:rsid w:val="00EC1459"/>
    <w:rsid w:val="00F62FAE"/>
    <w:rsid w:val="00F7023F"/>
    <w:rsid w:val="00F8063E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80D707"/>
  <w15:chartTrackingRefBased/>
  <w15:docId w15:val="{5E60B52D-CA7D-4F59-8E76-7588E7B8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FD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outlineLvl w:val="3"/>
    </w:pPr>
    <w:rPr>
      <w:rFonts w:ascii="Arial" w:hAnsi="Arial" w:cs="Arial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zkreska">
    <w:name w:val="a-z kreska"/>
    <w:basedOn w:val="Normalny"/>
    <w:autoRedefine/>
    <w:pPr>
      <w:numPr>
        <w:numId w:val="3"/>
      </w:numPr>
      <w:jc w:val="both"/>
    </w:pPr>
    <w:rPr>
      <w:rFonts w:eastAsia="Tahoma"/>
      <w:sz w:val="20"/>
    </w:rPr>
  </w:style>
  <w:style w:type="paragraph" w:customStyle="1" w:styleId="a-tytulartykulu">
    <w:name w:val="a-tytulartykulu"/>
    <w:basedOn w:val="a-nazwisko"/>
    <w:next w:val="a-nazwisko"/>
    <w:autoRedefine/>
    <w:rsid w:val="00853754"/>
    <w:pPr>
      <w:spacing w:before="1440"/>
    </w:pPr>
    <w:rPr>
      <w:caps/>
      <w:sz w:val="28"/>
    </w:rPr>
  </w:style>
  <w:style w:type="paragraph" w:customStyle="1" w:styleId="a-nazwisko">
    <w:name w:val="a-nazwisko"/>
    <w:basedOn w:val="Normalny"/>
    <w:autoRedefine/>
    <w:pPr>
      <w:spacing w:before="120" w:after="240"/>
    </w:pPr>
    <w:rPr>
      <w:rFonts w:ascii="Arial" w:hAnsi="Arial"/>
      <w:b/>
    </w:rPr>
  </w:style>
  <w:style w:type="paragraph" w:customStyle="1" w:styleId="a-streszczenie">
    <w:name w:val="a-streszczenie"/>
    <w:basedOn w:val="Normalny"/>
    <w:autoRedefine/>
    <w:rsid w:val="00853754"/>
    <w:pPr>
      <w:spacing w:after="240"/>
      <w:jc w:val="both"/>
    </w:pPr>
    <w:rPr>
      <w:i/>
      <w:iCs/>
      <w:sz w:val="20"/>
    </w:rPr>
  </w:style>
  <w:style w:type="paragraph" w:customStyle="1" w:styleId="a-tytu-rozdziau">
    <w:name w:val="a-tytuł-rozdziału"/>
    <w:basedOn w:val="Normalny"/>
    <w:autoRedefine/>
    <w:rsid w:val="002A7299"/>
    <w:pPr>
      <w:spacing w:before="120" w:after="240"/>
      <w:jc w:val="center"/>
    </w:pPr>
    <w:rPr>
      <w:b/>
      <w:caps/>
      <w:lang w:val="en-US"/>
    </w:rPr>
  </w:style>
  <w:style w:type="paragraph" w:customStyle="1" w:styleId="a-akapit1">
    <w:name w:val="a-akapit1"/>
    <w:basedOn w:val="Normalny"/>
    <w:next w:val="a-akpait2"/>
    <w:autoRedefine/>
    <w:rsid w:val="00465451"/>
    <w:pPr>
      <w:jc w:val="both"/>
    </w:pPr>
    <w:rPr>
      <w:rFonts w:eastAsia="Tahoma"/>
      <w:sz w:val="20"/>
      <w:szCs w:val="20"/>
    </w:rPr>
  </w:style>
  <w:style w:type="paragraph" w:customStyle="1" w:styleId="a-akpait2">
    <w:name w:val="a-akpait2"/>
    <w:basedOn w:val="Normalny"/>
    <w:autoRedefine/>
    <w:rsid w:val="00386C87"/>
    <w:pPr>
      <w:spacing w:after="40"/>
      <w:ind w:firstLine="284"/>
      <w:jc w:val="both"/>
    </w:pPr>
    <w:rPr>
      <w:sz w:val="20"/>
    </w:rPr>
  </w:style>
  <w:style w:type="paragraph" w:customStyle="1" w:styleId="a-podrozdzia">
    <w:name w:val="a-podrozdział"/>
    <w:basedOn w:val="Normalny"/>
    <w:next w:val="a-akapit1"/>
    <w:autoRedefine/>
    <w:rsid w:val="00D75C46"/>
    <w:pPr>
      <w:spacing w:before="120" w:after="120"/>
      <w:jc w:val="center"/>
    </w:pPr>
    <w:rPr>
      <w:rFonts w:ascii="Arial" w:hAnsi="Arial" w:cs="Arial"/>
      <w:bCs/>
      <w:sz w:val="20"/>
      <w:szCs w:val="22"/>
    </w:rPr>
  </w:style>
  <w:style w:type="paragraph" w:customStyle="1" w:styleId="a-rysunek">
    <w:name w:val="a-rysunek"/>
    <w:basedOn w:val="Normalny"/>
    <w:next w:val="a-rysunekpodpis"/>
    <w:autoRedefine/>
    <w:pPr>
      <w:keepNext/>
      <w:spacing w:before="120" w:after="120"/>
      <w:jc w:val="center"/>
    </w:pPr>
  </w:style>
  <w:style w:type="paragraph" w:customStyle="1" w:styleId="a-rysunekpodpis">
    <w:name w:val="a-rysunekpodpis"/>
    <w:basedOn w:val="Normalny"/>
    <w:autoRedefine/>
    <w:rsid w:val="002E0E28"/>
    <w:pPr>
      <w:spacing w:before="120" w:after="120"/>
      <w:jc w:val="center"/>
    </w:pPr>
    <w:rPr>
      <w:i/>
      <w:sz w:val="20"/>
    </w:rPr>
  </w:style>
  <w:style w:type="paragraph" w:customStyle="1" w:styleId="a-wzr">
    <w:name w:val="a-wzór"/>
    <w:basedOn w:val="Normalny"/>
    <w:autoRedefine/>
    <w:pPr>
      <w:tabs>
        <w:tab w:val="center" w:pos="3572"/>
        <w:tab w:val="right" w:pos="7088"/>
      </w:tabs>
      <w:spacing w:before="120" w:after="120"/>
    </w:pPr>
  </w:style>
  <w:style w:type="paragraph" w:customStyle="1" w:styleId="a-tabela">
    <w:name w:val="a-tabela"/>
    <w:basedOn w:val="Normalny"/>
    <w:autoRedefine/>
    <w:pPr>
      <w:spacing w:before="120" w:after="120"/>
    </w:pPr>
    <w:rPr>
      <w:i/>
      <w:sz w:val="20"/>
      <w:lang w:val="en-US"/>
    </w:rPr>
  </w:style>
  <w:style w:type="paragraph" w:customStyle="1" w:styleId="a-wykazliteraury">
    <w:name w:val="a-wykazliteraury"/>
    <w:basedOn w:val="Normalny"/>
    <w:autoRedefine/>
    <w:pPr>
      <w:numPr>
        <w:numId w:val="1"/>
      </w:numPr>
      <w:spacing w:after="40"/>
      <w:jc w:val="both"/>
    </w:pPr>
    <w:rPr>
      <w:sz w:val="20"/>
      <w:lang w:val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ytu">
    <w:name w:val="tytuł"/>
    <w:basedOn w:val="a-tytulartykulu"/>
    <w:autoRedefine/>
    <w:pPr>
      <w:tabs>
        <w:tab w:val="right" w:leader="dot" w:pos="7144"/>
      </w:tabs>
      <w:spacing w:before="0" w:after="0"/>
      <w:ind w:left="567"/>
    </w:pPr>
    <w:rPr>
      <w:rFonts w:cs="Arial"/>
      <w:b w:val="0"/>
      <w:caps w:val="0"/>
      <w:sz w:val="20"/>
    </w:rPr>
  </w:style>
  <w:style w:type="paragraph" w:customStyle="1" w:styleId="a-spiszawartoci">
    <w:name w:val="a-spiszawartości"/>
    <w:basedOn w:val="a-streszczenie"/>
    <w:autoRedefine/>
    <w:pPr>
      <w:spacing w:after="0"/>
    </w:p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spacing w:before="40" w:line="360" w:lineRule="auto"/>
      <w:ind w:firstLine="397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customStyle="1" w:styleId="a-dotabeli">
    <w:name w:val="a-dotabeli"/>
    <w:basedOn w:val="a-akapit1"/>
    <w:pPr>
      <w:jc w:val="left"/>
    </w:pPr>
    <w:rPr>
      <w:lang w:val="en-US"/>
    </w:rPr>
  </w:style>
  <w:style w:type="table" w:styleId="Tabela-Siatka">
    <w:name w:val="Table Grid"/>
    <w:basedOn w:val="Standardowy"/>
    <w:uiPriority w:val="59"/>
    <w:rsid w:val="0085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yl">
    <w:name w:val="do wyl"/>
    <w:basedOn w:val="a-akpait2"/>
    <w:pPr>
      <w:ind w:left="851" w:hanging="851"/>
    </w:pPr>
  </w:style>
  <w:style w:type="paragraph" w:styleId="Bibliografia">
    <w:name w:val="Bibliography"/>
    <w:basedOn w:val="Normalny"/>
    <w:next w:val="Normalny"/>
    <w:uiPriority w:val="37"/>
    <w:unhideWhenUsed/>
    <w:rsid w:val="00DD18D3"/>
    <w:pPr>
      <w:spacing w:line="480" w:lineRule="auto"/>
      <w:ind w:left="720" w:hanging="720"/>
    </w:pPr>
  </w:style>
  <w:style w:type="character" w:customStyle="1" w:styleId="NagwekZnak">
    <w:name w:val="Nagłówek Znak"/>
    <w:basedOn w:val="Domylnaczcionkaakapitu"/>
    <w:link w:val="Nagwek"/>
    <w:uiPriority w:val="99"/>
    <w:rsid w:val="002A7299"/>
    <w:rPr>
      <w:sz w:val="24"/>
      <w:szCs w:val="24"/>
    </w:rPr>
  </w:style>
  <w:style w:type="paragraph" w:styleId="Tytu0">
    <w:name w:val="Title"/>
    <w:basedOn w:val="Normalny"/>
    <w:next w:val="Normalny"/>
    <w:link w:val="TytuZnak"/>
    <w:uiPriority w:val="10"/>
    <w:qFormat/>
    <w:rsid w:val="002A7299"/>
    <w:pPr>
      <w:ind w:firstLine="720"/>
      <w:contextualSpacing/>
      <w:jc w:val="both"/>
    </w:pPr>
    <w:rPr>
      <w:rFonts w:ascii="Adagio_Slab" w:eastAsiaTheme="majorEastAsia" w:hAnsi="Adagio_Slab" w:cstheme="majorBidi"/>
      <w:spacing w:val="-10"/>
      <w:kern w:val="28"/>
      <w:sz w:val="30"/>
      <w:szCs w:val="30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2A7299"/>
    <w:rPr>
      <w:rFonts w:ascii="Adagio_Slab" w:eastAsiaTheme="majorEastAsia" w:hAnsi="Adagio_Slab" w:cstheme="majorBidi"/>
      <w:spacing w:val="-10"/>
      <w:kern w:val="28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517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ARTYKUŁU</vt:lpstr>
    </vt:vector>
  </TitlesOfParts>
  <Company>Home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ARTYKUŁU</dc:title>
  <dc:subject/>
  <dc:creator>Julian</dc:creator>
  <cp:keywords/>
  <cp:lastModifiedBy>Juian</cp:lastModifiedBy>
  <cp:revision>5</cp:revision>
  <cp:lastPrinted>2025-09-16T10:06:00Z</cp:lastPrinted>
  <dcterms:created xsi:type="dcterms:W3CDTF">2025-09-12T14:54:00Z</dcterms:created>
  <dcterms:modified xsi:type="dcterms:W3CDTF">2025-09-16T10:21:00Z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24a279c28d991a580a121624bf23ef88bd3bfaac34d9507be665242f538b2691</vt:lpwstr>
  </property>
  <property fmtid="{D5CDD505-2E9C-101B-9397-08002B2CF9AE}" pid="3" name="ZOTERO_PREF_1">
    <vt:lpwstr>&lt;data data-version="3" zotero-version="6.0.36"&gt;&lt;session id="djI9Y4Wq"/&gt;&lt;style id="http://www.zotero.org/styles/apa" locale="pl-PL"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